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01/2025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BAGÉ/RS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left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A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B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R$27.500,00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(Vinte e sete mil e quinhentos reais), de acordo com as informações indicadas no Formulário de Inscrição (Anexo 11).</w:t>
      </w:r>
    </w:p>
    <w:p w:rsidR="00000000" w:rsidDel="00000000" w:rsidP="00000000" w:rsidRDefault="00000000" w:rsidRPr="00000000" w14:paraId="0000000D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Secretaria Municipal de Cultura de Bagé,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2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6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2023.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line="276" w:lineRule="auto"/>
      <w:ind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399730" cy="520700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-990597</wp:posOffset>
          </wp:positionH>
          <wp:positionV relativeFrom="paragraph">
            <wp:posOffset>-335277</wp:posOffset>
          </wp:positionV>
          <wp:extent cx="1471613" cy="838373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K5H/lnx6Z+DZYDeVDgcPvJNuyA==">CgMxLjA4AHIhMW0xV0FrS2NxQmt5QVRESUUyMHVpNzJXT1JNblBQV0ZE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